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37C7" w14:textId="7806B677" w:rsidR="008E6D71" w:rsidRDefault="003A7079" w:rsidP="003A7079">
      <w:pPr>
        <w:jc w:val="both"/>
        <w:rPr>
          <w:rFonts w:ascii="Arial" w:hAnsi="Arial" w:cs="Arial"/>
          <w:b/>
          <w:bCs/>
        </w:rPr>
      </w:pPr>
      <w:r w:rsidRPr="003A7079">
        <w:rPr>
          <w:rFonts w:ascii="Arial" w:hAnsi="Arial" w:cs="Arial"/>
          <w:b/>
          <w:bCs/>
        </w:rPr>
        <w:t>Dichiarazione sostitutiva atto di notorietà di cui all’art. 52, comma 1, relativa al possesso dei requisiti di ordine generale e speciale previsti dagli artt. n. 94,95, 96,97,98 e 100 del D. Lgs. n. 36/2023</w:t>
      </w:r>
      <w:r w:rsidR="00E324CA">
        <w:rPr>
          <w:rFonts w:ascii="Arial" w:hAnsi="Arial" w:cs="Arial"/>
          <w:b/>
          <w:bCs/>
        </w:rPr>
        <w:t xml:space="preserve">, </w:t>
      </w:r>
      <w:r w:rsidRPr="003A7079">
        <w:rPr>
          <w:rFonts w:ascii="Arial" w:hAnsi="Arial" w:cs="Arial"/>
          <w:b/>
          <w:bCs/>
        </w:rPr>
        <w:t>resa ex artt. 46 47 del D.P.R. n. 445/2000</w:t>
      </w:r>
    </w:p>
    <w:p w14:paraId="45E51844" w14:textId="77777777" w:rsidR="00C331F8" w:rsidRDefault="00C331F8" w:rsidP="003A7079">
      <w:pPr>
        <w:jc w:val="both"/>
        <w:rPr>
          <w:rFonts w:ascii="Arial" w:hAnsi="Arial" w:cs="Arial"/>
          <w:b/>
          <w:bCs/>
        </w:rPr>
      </w:pPr>
    </w:p>
    <w:p w14:paraId="2F193F63" w14:textId="6D5E4883" w:rsidR="00C331F8" w:rsidRDefault="00C331F8" w:rsidP="00C331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sottoscritto_______________________________________(C.F.________________________),</w:t>
      </w:r>
    </w:p>
    <w:p w14:paraId="1E28891D" w14:textId="77777777" w:rsidR="00C331F8" w:rsidRDefault="00C331F8" w:rsidP="00C331F8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a_______________________________(__) il ______________________________________</w:t>
      </w:r>
      <w:r w:rsidRPr="00C331F8">
        <w:rPr>
          <w:rFonts w:ascii="Arial" w:hAnsi="Arial" w:cs="Arial"/>
        </w:rPr>
        <w:t xml:space="preserve"> </w:t>
      </w:r>
    </w:p>
    <w:p w14:paraId="40750F8F" w14:textId="1AAFC8D4" w:rsidR="00C331F8" w:rsidRDefault="00C331F8" w:rsidP="00C331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 (__) alla via ____________________________, ___ in qualità di ________________________________ dell’impresa___________________________</w:t>
      </w:r>
    </w:p>
    <w:p w14:paraId="52C91894" w14:textId="0FC507A8" w:rsidR="00C331F8" w:rsidRDefault="00C331F8" w:rsidP="00C331F8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a___________________________ (__) Cap (______) alla via ____________________,_</w:t>
      </w:r>
    </w:p>
    <w:p w14:paraId="2770895F" w14:textId="45046402" w:rsidR="00C331F8" w:rsidRDefault="00C331F8" w:rsidP="00C331F8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________________________________ P.IVA/C.F.___________________________________</w:t>
      </w:r>
    </w:p>
    <w:p w14:paraId="5AFB880E" w14:textId="70182A70" w:rsidR="00C331F8" w:rsidRPr="00674325" w:rsidRDefault="00C331F8" w:rsidP="00C331F8">
      <w:pPr>
        <w:spacing w:line="480" w:lineRule="auto"/>
        <w:jc w:val="center"/>
        <w:rPr>
          <w:rFonts w:ascii="Arial" w:hAnsi="Arial" w:cs="Arial"/>
          <w:b/>
          <w:bCs/>
        </w:rPr>
      </w:pPr>
      <w:r w:rsidRPr="00674325">
        <w:rPr>
          <w:rFonts w:ascii="Arial" w:hAnsi="Arial" w:cs="Arial"/>
          <w:b/>
          <w:bCs/>
        </w:rPr>
        <w:t>DICHIARA</w:t>
      </w:r>
    </w:p>
    <w:p w14:paraId="01266BCA" w14:textId="2CF37667" w:rsidR="00674325" w:rsidRDefault="00C331F8" w:rsidP="00C331F8">
      <w:pPr>
        <w:pStyle w:val="Paragrafoelenco"/>
        <w:numPr>
          <w:ilvl w:val="0"/>
          <w:numId w:val="1"/>
        </w:numPr>
        <w:spacing w:line="48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iscritto alla C.C.I.A.A. della </w:t>
      </w:r>
      <w:r w:rsidRPr="00C331F8">
        <w:rPr>
          <w:rFonts w:ascii="Arial" w:hAnsi="Arial" w:cs="Arial"/>
        </w:rPr>
        <w:t>provincia ___________________________</w:t>
      </w:r>
      <w:r w:rsidR="00674325">
        <w:rPr>
          <w:rFonts w:ascii="Arial" w:hAnsi="Arial" w:cs="Arial"/>
        </w:rPr>
        <w:t>_________</w:t>
      </w:r>
      <w:r w:rsidRPr="00C331F8">
        <w:rPr>
          <w:rFonts w:ascii="Arial" w:hAnsi="Arial" w:cs="Arial"/>
        </w:rPr>
        <w:t xml:space="preserve"> numero di iscrizione_______________</w:t>
      </w:r>
      <w:r w:rsidR="00674325">
        <w:rPr>
          <w:rFonts w:ascii="Arial" w:hAnsi="Arial" w:cs="Arial"/>
        </w:rPr>
        <w:t>__________</w:t>
      </w:r>
      <w:r>
        <w:rPr>
          <w:rFonts w:ascii="Arial" w:hAnsi="Arial" w:cs="Arial"/>
        </w:rPr>
        <w:t>,</w:t>
      </w:r>
      <w:r w:rsidR="00674325">
        <w:rPr>
          <w:rFonts w:ascii="Arial" w:hAnsi="Arial" w:cs="Arial"/>
        </w:rPr>
        <w:t xml:space="preserve"> codice______________________________, </w:t>
      </w:r>
    </w:p>
    <w:p w14:paraId="0686A511" w14:textId="732A08AA" w:rsidR="00C331F8" w:rsidRDefault="00C331F8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attività</w:t>
      </w:r>
      <w:r w:rsidR="006743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646C7" w14:textId="77777777" w:rsidR="00B02A47" w:rsidRDefault="00B02A47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p w14:paraId="3A33E3C1" w14:textId="3492E5A6" w:rsidR="00674325" w:rsidRDefault="00674325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PER LE IMPRESE INDIVIDUALI </w:t>
      </w:r>
      <w:r w:rsidRPr="00674325">
        <w:rPr>
          <w:rFonts w:ascii="Arial" w:hAnsi="Arial" w:cs="Arial"/>
          <w:b/>
          <w:bCs/>
        </w:rPr>
        <w:t>ANNO DI ISCRIZIONE__________________</w:t>
      </w:r>
    </w:p>
    <w:p w14:paraId="7B8B2D92" w14:textId="494243BF" w:rsidR="00674325" w:rsidRDefault="00674325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Il titolare </w:t>
      </w:r>
    </w:p>
    <w:p w14:paraId="23266604" w14:textId="3D9367A8" w:rsidR="00E324CA" w:rsidRPr="00E324CA" w:rsidRDefault="00674325" w:rsidP="00E324CA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Il direttore tecnico </w:t>
      </w:r>
    </w:p>
    <w:p w14:paraId="0363BCA9" w14:textId="26ECAD42" w:rsidR="00674325" w:rsidRDefault="00674325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sono così indicati: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74325" w14:paraId="65AEE331" w14:textId="77777777" w:rsidTr="00674325">
        <w:tc>
          <w:tcPr>
            <w:tcW w:w="3209" w:type="dxa"/>
          </w:tcPr>
          <w:p w14:paraId="17580E4C" w14:textId="2CFEED70" w:rsidR="00674325" w:rsidRP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 xml:space="preserve">Cognome e Nome </w:t>
            </w:r>
          </w:p>
        </w:tc>
        <w:tc>
          <w:tcPr>
            <w:tcW w:w="3209" w:type="dxa"/>
          </w:tcPr>
          <w:p w14:paraId="28292A51" w14:textId="07FFDA58" w:rsidR="00674325" w:rsidRP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Codice Fiscale</w:t>
            </w:r>
          </w:p>
        </w:tc>
        <w:tc>
          <w:tcPr>
            <w:tcW w:w="3210" w:type="dxa"/>
          </w:tcPr>
          <w:p w14:paraId="4E491B73" w14:textId="1105AF8F" w:rsidR="00674325" w:rsidRP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Carica Ricoperta</w:t>
            </w:r>
          </w:p>
        </w:tc>
      </w:tr>
      <w:tr w:rsidR="00674325" w14:paraId="36E89525" w14:textId="77777777" w:rsidTr="00674325">
        <w:tc>
          <w:tcPr>
            <w:tcW w:w="3209" w:type="dxa"/>
          </w:tcPr>
          <w:p w14:paraId="014EB588" w14:textId="77777777" w:rsid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4396D702" w14:textId="77777777" w:rsid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0CC32ED7" w14:textId="26FA2E01" w:rsid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Titolare</w:t>
            </w:r>
          </w:p>
        </w:tc>
      </w:tr>
      <w:tr w:rsidR="00674325" w14:paraId="36178517" w14:textId="77777777" w:rsidTr="00674325">
        <w:tc>
          <w:tcPr>
            <w:tcW w:w="3209" w:type="dxa"/>
          </w:tcPr>
          <w:p w14:paraId="13AE7846" w14:textId="77777777" w:rsid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2748C204" w14:textId="77777777" w:rsid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2D47C9DA" w14:textId="02407224" w:rsidR="00674325" w:rsidRDefault="00674325" w:rsidP="00674325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Direttore Tecnico</w:t>
            </w:r>
          </w:p>
        </w:tc>
      </w:tr>
    </w:tbl>
    <w:p w14:paraId="64340E52" w14:textId="77777777" w:rsidR="00674325" w:rsidRDefault="00674325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p w14:paraId="28FFB1D1" w14:textId="00F1E210" w:rsidR="00674325" w:rsidRDefault="00674325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PER LE SOCIETA’ IN NOME COLLETTIVO </w:t>
      </w:r>
      <w:r w:rsidRPr="00674325">
        <w:rPr>
          <w:rFonts w:ascii="Arial" w:hAnsi="Arial" w:cs="Arial"/>
          <w:b/>
          <w:bCs/>
        </w:rPr>
        <w:t>ANNO DI ISCRIZIONE__________________</w:t>
      </w:r>
    </w:p>
    <w:p w14:paraId="2E706811" w14:textId="73E45CD4" w:rsidR="00674325" w:rsidRDefault="00B02A47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socio amministratore</w:t>
      </w:r>
    </w:p>
    <w:p w14:paraId="5B0B34DD" w14:textId="69ACF487" w:rsidR="00B02A47" w:rsidRDefault="00B02A47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direttore tecnico</w:t>
      </w:r>
    </w:p>
    <w:p w14:paraId="16C988DE" w14:textId="614EAEDA" w:rsidR="00B02A47" w:rsidRDefault="00B02A47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sono così indicati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74325" w14:paraId="536F4CBD" w14:textId="77777777" w:rsidTr="00554C42">
        <w:tc>
          <w:tcPr>
            <w:tcW w:w="3209" w:type="dxa"/>
          </w:tcPr>
          <w:p w14:paraId="2D7F52FF" w14:textId="77777777" w:rsidR="00674325" w:rsidRP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 xml:space="preserve">Cognome e Nome </w:t>
            </w:r>
          </w:p>
        </w:tc>
        <w:tc>
          <w:tcPr>
            <w:tcW w:w="3209" w:type="dxa"/>
          </w:tcPr>
          <w:p w14:paraId="089FD90E" w14:textId="77777777" w:rsidR="00674325" w:rsidRP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Codice Fiscale</w:t>
            </w:r>
          </w:p>
        </w:tc>
        <w:tc>
          <w:tcPr>
            <w:tcW w:w="3210" w:type="dxa"/>
          </w:tcPr>
          <w:p w14:paraId="7756AE72" w14:textId="77777777" w:rsidR="00674325" w:rsidRP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Carica Ricoperta</w:t>
            </w:r>
          </w:p>
        </w:tc>
      </w:tr>
      <w:tr w:rsidR="00674325" w14:paraId="02689B73" w14:textId="77777777" w:rsidTr="00554C42">
        <w:tc>
          <w:tcPr>
            <w:tcW w:w="3209" w:type="dxa"/>
          </w:tcPr>
          <w:p w14:paraId="6FDFDC47" w14:textId="77777777" w:rsid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7A128607" w14:textId="77777777" w:rsid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33ACACA9" w14:textId="29C6306E" w:rsid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Socio amministratore</w:t>
            </w:r>
          </w:p>
        </w:tc>
      </w:tr>
      <w:tr w:rsidR="00674325" w14:paraId="59351B14" w14:textId="77777777" w:rsidTr="00554C42">
        <w:tc>
          <w:tcPr>
            <w:tcW w:w="3209" w:type="dxa"/>
          </w:tcPr>
          <w:p w14:paraId="02204C45" w14:textId="77777777" w:rsid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2C1A9D1B" w14:textId="77777777" w:rsid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1409DB77" w14:textId="77777777" w:rsidR="00674325" w:rsidRDefault="00674325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Direttore Tecnico</w:t>
            </w:r>
          </w:p>
        </w:tc>
      </w:tr>
    </w:tbl>
    <w:p w14:paraId="5348C022" w14:textId="77777777" w:rsidR="00674325" w:rsidRDefault="00674325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p w14:paraId="50542D36" w14:textId="509809B1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PER LE SOCIETA’ IN ACCOMANDITA SEMPLICE </w:t>
      </w:r>
      <w:r w:rsidRPr="00674325">
        <w:rPr>
          <w:rFonts w:ascii="Arial" w:hAnsi="Arial" w:cs="Arial"/>
          <w:b/>
          <w:bCs/>
        </w:rPr>
        <w:t>ANNO DI ISCRIZIONE__________________</w:t>
      </w:r>
    </w:p>
    <w:p w14:paraId="4857594B" w14:textId="7EFC806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socio accomandatario</w:t>
      </w:r>
    </w:p>
    <w:p w14:paraId="5A096291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direttore tecnico</w:t>
      </w:r>
    </w:p>
    <w:p w14:paraId="35174A17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sono così indicati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2A47" w14:paraId="45ADFC41" w14:textId="77777777" w:rsidTr="00554C42">
        <w:tc>
          <w:tcPr>
            <w:tcW w:w="3209" w:type="dxa"/>
          </w:tcPr>
          <w:p w14:paraId="59822008" w14:textId="77777777" w:rsidR="00B02A47" w:rsidRP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 xml:space="preserve">Cognome e Nome </w:t>
            </w:r>
          </w:p>
        </w:tc>
        <w:tc>
          <w:tcPr>
            <w:tcW w:w="3209" w:type="dxa"/>
          </w:tcPr>
          <w:p w14:paraId="7013BE47" w14:textId="77777777" w:rsidR="00B02A47" w:rsidRP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Codice Fiscale</w:t>
            </w:r>
          </w:p>
        </w:tc>
        <w:tc>
          <w:tcPr>
            <w:tcW w:w="3210" w:type="dxa"/>
          </w:tcPr>
          <w:p w14:paraId="40778ECC" w14:textId="77777777" w:rsidR="00B02A47" w:rsidRP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Carica Ricoperta</w:t>
            </w:r>
          </w:p>
        </w:tc>
      </w:tr>
      <w:tr w:rsidR="00B02A47" w14:paraId="0E4CBB0B" w14:textId="77777777" w:rsidTr="00554C42">
        <w:tc>
          <w:tcPr>
            <w:tcW w:w="3209" w:type="dxa"/>
          </w:tcPr>
          <w:p w14:paraId="3EB322C7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794A0BF9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28BA4DF0" w14:textId="5E0BFD0A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Socio accomandatario</w:t>
            </w:r>
          </w:p>
        </w:tc>
      </w:tr>
      <w:tr w:rsidR="00B02A47" w14:paraId="7105CD9C" w14:textId="77777777" w:rsidTr="00554C42">
        <w:tc>
          <w:tcPr>
            <w:tcW w:w="3209" w:type="dxa"/>
          </w:tcPr>
          <w:p w14:paraId="30B05A15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787C9D3C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5FA8FD2F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Direttore Tecnico</w:t>
            </w:r>
          </w:p>
        </w:tc>
      </w:tr>
    </w:tbl>
    <w:p w14:paraId="4F06BB81" w14:textId="77777777" w:rsidR="00B02A47" w:rsidRDefault="00B02A47" w:rsidP="00674325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p w14:paraId="711DA33B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PER TUTTE LE SOCIETA’ DI CAPITALI ED I CONSORZI </w:t>
      </w:r>
    </w:p>
    <w:p w14:paraId="5F60C25E" w14:textId="41C91ACE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FORMA GIURIDICA ______________________ </w:t>
      </w:r>
      <w:r w:rsidRPr="00674325">
        <w:rPr>
          <w:rFonts w:ascii="Arial" w:hAnsi="Arial" w:cs="Arial"/>
          <w:b/>
          <w:bCs/>
        </w:rPr>
        <w:t>ANNO DI ISCRIZIONE__________________</w:t>
      </w:r>
    </w:p>
    <w:p w14:paraId="7B33CEBE" w14:textId="02A4B7B9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DURATA DELLA SOCIETA’___________________</w:t>
      </w:r>
    </w:p>
    <w:p w14:paraId="05514D72" w14:textId="38A92C0F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membri del consiglio di amministrazione cui sia stata conferita la legale rappresentanza</w:t>
      </w:r>
    </w:p>
    <w:p w14:paraId="62A54002" w14:textId="5B4C3659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procuratori generali e gli institori</w:t>
      </w:r>
    </w:p>
    <w:p w14:paraId="163CBF33" w14:textId="71D9D99E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 componenti degli organi con poteri di direzione o di vigilanza o soggetti muniti di poteri di rappresentanza, di direzione o di controllo</w:t>
      </w:r>
    </w:p>
    <w:p w14:paraId="05BEE9CD" w14:textId="2D5D3264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direttore tecnico, qualunque sia la forma giuridica dell’operatore economico</w:t>
      </w:r>
    </w:p>
    <w:p w14:paraId="4E4CB757" w14:textId="42FA9C94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socio unico</w:t>
      </w:r>
    </w:p>
    <w:p w14:paraId="22DCDBD9" w14:textId="5B6E5FE5" w:rsidR="00E324CA" w:rsidRDefault="00E324CA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l’eventuale “amministratore di fatto”, ai sensi dell’art. 2639 del Codice Civile</w:t>
      </w:r>
    </w:p>
    <w:p w14:paraId="1B14C557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sono così indicati</w:t>
      </w:r>
    </w:p>
    <w:p w14:paraId="19AA4D34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p w14:paraId="51FB155F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2A47" w14:paraId="55B008D0" w14:textId="77777777" w:rsidTr="00554C42">
        <w:tc>
          <w:tcPr>
            <w:tcW w:w="3209" w:type="dxa"/>
          </w:tcPr>
          <w:p w14:paraId="06E3538E" w14:textId="77777777" w:rsidR="00B02A47" w:rsidRP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 xml:space="preserve">Cognome e Nome </w:t>
            </w:r>
          </w:p>
        </w:tc>
        <w:tc>
          <w:tcPr>
            <w:tcW w:w="3209" w:type="dxa"/>
          </w:tcPr>
          <w:p w14:paraId="5A0923DC" w14:textId="77777777" w:rsidR="00B02A47" w:rsidRP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Codice Fiscale</w:t>
            </w:r>
          </w:p>
        </w:tc>
        <w:tc>
          <w:tcPr>
            <w:tcW w:w="3210" w:type="dxa"/>
          </w:tcPr>
          <w:p w14:paraId="2BB18E62" w14:textId="77777777" w:rsidR="00B02A47" w:rsidRPr="00674325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4325">
              <w:rPr>
                <w:rFonts w:ascii="Arial" w:hAnsi="Arial" w:cs="Arial"/>
                <w:b/>
                <w:bCs/>
                <w:i/>
                <w:iCs/>
              </w:rPr>
              <w:t>Carica Ricoperta</w:t>
            </w:r>
          </w:p>
        </w:tc>
      </w:tr>
      <w:tr w:rsidR="00B02A47" w14:paraId="5EA65F83" w14:textId="77777777" w:rsidTr="00554C42">
        <w:tc>
          <w:tcPr>
            <w:tcW w:w="3209" w:type="dxa"/>
          </w:tcPr>
          <w:p w14:paraId="5D4EEAC7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3791BE9E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6D4A8392" w14:textId="0428D986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02A47" w14:paraId="4F541BC0" w14:textId="77777777" w:rsidTr="00554C42">
        <w:tc>
          <w:tcPr>
            <w:tcW w:w="3209" w:type="dxa"/>
          </w:tcPr>
          <w:p w14:paraId="2FAB1EF3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52CF1B81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6E5F0BC9" w14:textId="2E2DAEB1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02A47" w14:paraId="78C31A85" w14:textId="77777777" w:rsidTr="00554C42">
        <w:tc>
          <w:tcPr>
            <w:tcW w:w="3209" w:type="dxa"/>
          </w:tcPr>
          <w:p w14:paraId="26895FED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7F31D266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356181F3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02A47" w14:paraId="17C5172D" w14:textId="77777777" w:rsidTr="00554C42">
        <w:tc>
          <w:tcPr>
            <w:tcW w:w="3209" w:type="dxa"/>
          </w:tcPr>
          <w:p w14:paraId="3A70C2F9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12F48B33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4A8CD49B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02A47" w14:paraId="0FC26E9D" w14:textId="77777777" w:rsidTr="00554C42">
        <w:tc>
          <w:tcPr>
            <w:tcW w:w="3209" w:type="dxa"/>
          </w:tcPr>
          <w:p w14:paraId="347BEA50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10D8C785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676B0597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02A47" w14:paraId="6810A818" w14:textId="77777777" w:rsidTr="00554C42">
        <w:tc>
          <w:tcPr>
            <w:tcW w:w="3209" w:type="dxa"/>
          </w:tcPr>
          <w:p w14:paraId="3986BD24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09" w:type="dxa"/>
          </w:tcPr>
          <w:p w14:paraId="0112D6FD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10" w:type="dxa"/>
          </w:tcPr>
          <w:p w14:paraId="4ACE5145" w14:textId="77777777" w:rsidR="00B02A47" w:rsidRDefault="00B02A47" w:rsidP="00554C42">
            <w:pPr>
              <w:pStyle w:val="Paragrafoelenco"/>
              <w:spacing w:line="480" w:lineRule="auto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8B966CB" w14:textId="77777777" w:rsidR="00B02A47" w:rsidRDefault="00B02A47" w:rsidP="00B02A47">
      <w:pPr>
        <w:pStyle w:val="Paragrafoelenco"/>
        <w:spacing w:line="480" w:lineRule="auto"/>
        <w:ind w:left="142"/>
        <w:jc w:val="both"/>
        <w:rPr>
          <w:rFonts w:ascii="Arial" w:hAnsi="Arial" w:cs="Arial"/>
          <w:i/>
          <w:iCs/>
        </w:rPr>
      </w:pPr>
    </w:p>
    <w:p w14:paraId="6F631B82" w14:textId="449CCF67" w:rsidR="00FB44C2" w:rsidRDefault="00FB44C2" w:rsidP="00FB44C2">
      <w:pPr>
        <w:pStyle w:val="Paragrafoelenco"/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 INOLTRE</w:t>
      </w:r>
    </w:p>
    <w:p w14:paraId="54CE9EB3" w14:textId="77777777" w:rsidR="00E324CA" w:rsidRDefault="00FB44C2" w:rsidP="00E324CA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condanna con sentenza definitiva o decreto penale di condanna divenuto irrevocabile per i reati elencati al comma 1 dell’art. 94;</w:t>
      </w:r>
    </w:p>
    <w:p w14:paraId="09DB66B4" w14:textId="77777777" w:rsidR="00E324CA" w:rsidRDefault="00FB44C2" w:rsidP="00E324CA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E324CA">
        <w:rPr>
          <w:rFonts w:ascii="Arial" w:hAnsi="Arial" w:cs="Arial"/>
        </w:rPr>
        <w:t xml:space="preserve">di non trovarsi nelle condizioni di decadenza, di sospensione o di divieto previste dall’art. 67 del codice delle leggi antimafia e delle misure di prevenzione, di cui al </w:t>
      </w:r>
      <w:proofErr w:type="spellStart"/>
      <w:r w:rsidRPr="00E324CA">
        <w:rPr>
          <w:rFonts w:ascii="Arial" w:hAnsi="Arial" w:cs="Arial"/>
        </w:rPr>
        <w:t>D.Lgs.</w:t>
      </w:r>
      <w:proofErr w:type="spellEnd"/>
      <w:r w:rsidRPr="00E324CA">
        <w:rPr>
          <w:rFonts w:ascii="Arial" w:hAnsi="Arial" w:cs="Arial"/>
        </w:rPr>
        <w:t xml:space="preserve"> n. 159/2011</w:t>
      </w:r>
      <w:r w:rsidR="00841088" w:rsidRPr="00E324CA">
        <w:rPr>
          <w:rFonts w:ascii="Arial" w:hAnsi="Arial" w:cs="Arial"/>
        </w:rPr>
        <w:t xml:space="preserve"> e </w:t>
      </w:r>
      <w:proofErr w:type="spellStart"/>
      <w:r w:rsidR="00841088" w:rsidRPr="00E324CA">
        <w:rPr>
          <w:rFonts w:ascii="Arial" w:hAnsi="Arial" w:cs="Arial"/>
        </w:rPr>
        <w:t>ss.mm.ii</w:t>
      </w:r>
      <w:proofErr w:type="spellEnd"/>
      <w:r w:rsidR="00841088" w:rsidRPr="00E324CA">
        <w:rPr>
          <w:rFonts w:ascii="Arial" w:hAnsi="Arial" w:cs="Arial"/>
        </w:rPr>
        <w:t>.</w:t>
      </w:r>
      <w:r w:rsidRPr="00E324CA">
        <w:rPr>
          <w:rFonts w:ascii="Arial" w:hAnsi="Arial" w:cs="Arial"/>
        </w:rPr>
        <w:t xml:space="preserve"> o di un tentativo di infiltrazione mafiosa di cui all’art. 84, comma 4, del medesimo codice. Resta fermo quanto previsto degli art. 88, comma 4-bis, e 92, commi 2 e 3 del richiamato D. Lgs.</w:t>
      </w:r>
      <w:r w:rsidR="00841088" w:rsidRPr="00E324CA">
        <w:rPr>
          <w:rFonts w:ascii="Arial" w:hAnsi="Arial" w:cs="Arial"/>
        </w:rPr>
        <w:t xml:space="preserve"> </w:t>
      </w:r>
      <w:r w:rsidRPr="00E324CA">
        <w:rPr>
          <w:rFonts w:ascii="Arial" w:hAnsi="Arial" w:cs="Arial"/>
        </w:rPr>
        <w:t>n. 1</w:t>
      </w:r>
      <w:r w:rsidR="00841088" w:rsidRPr="00E324CA">
        <w:rPr>
          <w:rFonts w:ascii="Arial" w:hAnsi="Arial" w:cs="Arial"/>
        </w:rPr>
        <w:t>59</w:t>
      </w:r>
      <w:r w:rsidRPr="00E324CA">
        <w:rPr>
          <w:rFonts w:ascii="Arial" w:hAnsi="Arial" w:cs="Arial"/>
        </w:rPr>
        <w:t xml:space="preserve">/2011 </w:t>
      </w:r>
      <w:r w:rsidR="00841088" w:rsidRPr="00E324CA">
        <w:rPr>
          <w:rFonts w:ascii="Arial" w:hAnsi="Arial" w:cs="Arial"/>
        </w:rPr>
        <w:t xml:space="preserve">e </w:t>
      </w:r>
      <w:proofErr w:type="spellStart"/>
      <w:r w:rsidR="00841088" w:rsidRPr="00E324CA">
        <w:rPr>
          <w:rFonts w:ascii="Arial" w:hAnsi="Arial" w:cs="Arial"/>
        </w:rPr>
        <w:t>ss.mm.ii</w:t>
      </w:r>
      <w:proofErr w:type="spellEnd"/>
      <w:r w:rsidR="00841088" w:rsidRPr="00E324CA">
        <w:rPr>
          <w:rFonts w:ascii="Arial" w:hAnsi="Arial" w:cs="Arial"/>
        </w:rPr>
        <w:t xml:space="preserve">. </w:t>
      </w:r>
      <w:r w:rsidRPr="00E324CA">
        <w:rPr>
          <w:rFonts w:ascii="Arial" w:hAnsi="Arial" w:cs="Arial"/>
        </w:rPr>
        <w:t>con rifermento rispettivamente alle comunicazioni antimafia ed alle informazioni antimafia;</w:t>
      </w:r>
    </w:p>
    <w:p w14:paraId="769569B0" w14:textId="5D046EA9" w:rsidR="00E324CA" w:rsidRDefault="00FB44C2" w:rsidP="00E324CA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E324CA">
        <w:rPr>
          <w:rFonts w:ascii="Arial" w:hAnsi="Arial" w:cs="Arial"/>
        </w:rPr>
        <w:t xml:space="preserve">di </w:t>
      </w:r>
      <w:r w:rsidR="00841088" w:rsidRPr="00E324CA">
        <w:rPr>
          <w:rFonts w:ascii="Arial" w:hAnsi="Arial" w:cs="Arial"/>
        </w:rPr>
        <w:t xml:space="preserve">non versare nelle clausole di esclusione di cui ai commi 1 e 2 dell’art. 94 del D. Lgs. n. 36/2023 e </w:t>
      </w:r>
      <w:proofErr w:type="spellStart"/>
      <w:r w:rsidR="00841088" w:rsidRPr="00E324CA">
        <w:rPr>
          <w:rFonts w:ascii="Arial" w:hAnsi="Arial" w:cs="Arial"/>
        </w:rPr>
        <w:t>ss.mm.ii</w:t>
      </w:r>
      <w:proofErr w:type="spellEnd"/>
      <w:r w:rsidR="00841088" w:rsidRPr="00E324CA">
        <w:rPr>
          <w:rFonts w:ascii="Arial" w:hAnsi="Arial" w:cs="Arial"/>
        </w:rPr>
        <w:t xml:space="preserve">., non essendo stata emessa nei confronti dell’operatore economico sentenza, o decreto oppure misura interdittiva ai sensi e nei termini di cui al D. Lgs. n. 231/01 e </w:t>
      </w:r>
      <w:proofErr w:type="spellStart"/>
      <w:r w:rsidR="00841088" w:rsidRPr="00E324CA">
        <w:rPr>
          <w:rFonts w:ascii="Arial" w:hAnsi="Arial" w:cs="Arial"/>
        </w:rPr>
        <w:t>ss.mm.ii</w:t>
      </w:r>
      <w:proofErr w:type="spellEnd"/>
      <w:r w:rsidR="00841088" w:rsidRPr="00E324CA">
        <w:rPr>
          <w:rFonts w:ascii="Arial" w:hAnsi="Arial" w:cs="Arial"/>
        </w:rPr>
        <w:t>.;</w:t>
      </w:r>
    </w:p>
    <w:p w14:paraId="21EF41A4" w14:textId="77777777" w:rsidR="00E324CA" w:rsidRDefault="00841088" w:rsidP="00E324CA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E324CA">
        <w:rPr>
          <w:rFonts w:ascii="Arial" w:hAnsi="Arial" w:cs="Arial"/>
        </w:rPr>
        <w:t xml:space="preserve">di non essere stato destinatario della sanzione interdittiva di cui all’art. 9, c.2, lett. c) del D.lgs. 231/01, o di altra sanzione che comporta il divieto a contrarre con la pubblica amministrazione, compresi i provvedimenti interdittivi di cui all’art. 14 del </w:t>
      </w:r>
      <w:proofErr w:type="spellStart"/>
      <w:r w:rsidRPr="00E324CA">
        <w:rPr>
          <w:rFonts w:ascii="Arial" w:hAnsi="Arial" w:cs="Arial"/>
        </w:rPr>
        <w:t>D.Lgs.</w:t>
      </w:r>
      <w:proofErr w:type="spellEnd"/>
      <w:r w:rsidRPr="00E324CA">
        <w:rPr>
          <w:rFonts w:ascii="Arial" w:hAnsi="Arial" w:cs="Arial"/>
        </w:rPr>
        <w:t xml:space="preserve"> n. 81/08 e </w:t>
      </w:r>
      <w:proofErr w:type="spellStart"/>
      <w:r w:rsidRPr="00E324CA">
        <w:rPr>
          <w:rFonts w:ascii="Arial" w:hAnsi="Arial" w:cs="Arial"/>
        </w:rPr>
        <w:t>ss.mm.ii</w:t>
      </w:r>
      <w:proofErr w:type="spellEnd"/>
      <w:r w:rsidRPr="00E324CA">
        <w:rPr>
          <w:rFonts w:ascii="Arial" w:hAnsi="Arial" w:cs="Arial"/>
        </w:rPr>
        <w:t>.</w:t>
      </w:r>
      <w:proofErr w:type="gramStart"/>
      <w:r w:rsidRPr="00E324CA">
        <w:rPr>
          <w:rFonts w:ascii="Arial" w:hAnsi="Arial" w:cs="Arial"/>
        </w:rPr>
        <w:t xml:space="preserve"> ;</w:t>
      </w:r>
      <w:proofErr w:type="gramEnd"/>
      <w:r w:rsidRPr="00E324CA">
        <w:rPr>
          <w:rFonts w:ascii="Arial" w:hAnsi="Arial" w:cs="Arial"/>
        </w:rPr>
        <w:t xml:space="preserve"> </w:t>
      </w:r>
    </w:p>
    <w:p w14:paraId="566715BD" w14:textId="77777777" w:rsidR="007B3312" w:rsidRDefault="00841088" w:rsidP="007B3312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proofErr w:type="gramStart"/>
      <w:r w:rsidRPr="00E324CA">
        <w:rPr>
          <w:rFonts w:ascii="Arial" w:hAnsi="Arial" w:cs="Arial"/>
        </w:rPr>
        <w:lastRenderedPageBreak/>
        <w:t>di</w:t>
      </w:r>
      <w:proofErr w:type="gramEnd"/>
      <w:r w:rsidRPr="00E324CA">
        <w:rPr>
          <w:rFonts w:ascii="Arial" w:hAnsi="Arial" w:cs="Arial"/>
        </w:rPr>
        <w:t xml:space="preserve"> essere OPPURE non essere in regola con le norme che disciplinano il </w:t>
      </w:r>
      <w:r w:rsidR="00BC7D8A" w:rsidRPr="00E324CA">
        <w:rPr>
          <w:rFonts w:ascii="Arial" w:hAnsi="Arial" w:cs="Arial"/>
        </w:rPr>
        <w:t xml:space="preserve">diritto al lavoro dei disabili (L. 68/99 e </w:t>
      </w:r>
      <w:proofErr w:type="spellStart"/>
      <w:r w:rsidR="00BC7D8A" w:rsidRPr="00E324CA">
        <w:rPr>
          <w:rFonts w:ascii="Arial" w:hAnsi="Arial" w:cs="Arial"/>
        </w:rPr>
        <w:t>ss.mm.ii</w:t>
      </w:r>
      <w:proofErr w:type="spellEnd"/>
      <w:r w:rsidR="00BC7D8A" w:rsidRPr="00E324CA">
        <w:rPr>
          <w:rFonts w:ascii="Arial" w:hAnsi="Arial" w:cs="Arial"/>
        </w:rPr>
        <w:t>) OPPURE di non essere soggetto all’applicazione della predetta norma (barrare la parte che NON interessa);</w:t>
      </w:r>
    </w:p>
    <w:p w14:paraId="4301425F" w14:textId="77777777" w:rsidR="007B3312" w:rsidRDefault="00BC7D8A" w:rsidP="007B3312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7B3312">
        <w:rPr>
          <w:rFonts w:ascii="Arial" w:hAnsi="Arial" w:cs="Arial"/>
        </w:rPr>
        <w:t>di non essere sottoposto a liquidazione giudizial</w:t>
      </w:r>
      <w:r w:rsidR="008F7525" w:rsidRPr="007B3312">
        <w:rPr>
          <w:rFonts w:ascii="Arial" w:hAnsi="Arial" w:cs="Arial"/>
        </w:rPr>
        <w:t xml:space="preserve">e o di non trovarsi in stato di liquidazione coatta o di concordato preventivo o nei cui confronti sia in corso un procedimento per l’acceso ad una di tali procedure, fermo restando quanto previsto dall’art. 95 del codice della crisi di impresa e dell’insolvenza di cui al D. Lgs. n. 14/2019, dall’art. 186-bis, comma 5, del regio decreto 16 marzo 1942, n. 267 e dell’art. 124 del </w:t>
      </w:r>
      <w:proofErr w:type="spellStart"/>
      <w:r w:rsidR="008F7525" w:rsidRPr="007B3312">
        <w:rPr>
          <w:rFonts w:ascii="Arial" w:hAnsi="Arial" w:cs="Arial"/>
        </w:rPr>
        <w:t>D.Lgs.</w:t>
      </w:r>
      <w:proofErr w:type="spellEnd"/>
      <w:r w:rsidR="008F7525" w:rsidRPr="007B3312">
        <w:rPr>
          <w:rFonts w:ascii="Arial" w:hAnsi="Arial" w:cs="Arial"/>
        </w:rPr>
        <w:t xml:space="preserve"> n. 36/2023 e </w:t>
      </w:r>
      <w:proofErr w:type="spellStart"/>
      <w:r w:rsidR="008F7525" w:rsidRPr="007B3312">
        <w:rPr>
          <w:rFonts w:ascii="Arial" w:hAnsi="Arial" w:cs="Arial"/>
        </w:rPr>
        <w:t>ss.mm.ii</w:t>
      </w:r>
      <w:proofErr w:type="spellEnd"/>
      <w:r w:rsidR="008F7525" w:rsidRPr="007B3312">
        <w:rPr>
          <w:rFonts w:ascii="Arial" w:hAnsi="Arial" w:cs="Arial"/>
        </w:rPr>
        <w:t>.;</w:t>
      </w:r>
    </w:p>
    <w:p w14:paraId="192918DF" w14:textId="77777777" w:rsidR="007B3312" w:rsidRDefault="008F7525" w:rsidP="007B3312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7B3312">
        <w:rPr>
          <w:rFonts w:ascii="Arial" w:hAnsi="Arial" w:cs="Arial"/>
        </w:rPr>
        <w:t>di non essere iscritto nel casellario informativo tenuto dall’ANAC per aver presentato false dichiarazioni o falsa documentazione nelle procedure di gara e negli affidamenti di subappalto;</w:t>
      </w:r>
    </w:p>
    <w:p w14:paraId="5900300A" w14:textId="77777777" w:rsidR="007B3312" w:rsidRDefault="008F7525" w:rsidP="007B3312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7B3312">
        <w:rPr>
          <w:rFonts w:ascii="Arial" w:hAnsi="Arial" w:cs="Arial"/>
        </w:rPr>
        <w:t>di non essere iscritto</w:t>
      </w:r>
      <w:r w:rsidR="00FD76F8" w:rsidRPr="007B3312">
        <w:rPr>
          <w:rFonts w:ascii="Arial" w:hAnsi="Arial" w:cs="Arial"/>
        </w:rPr>
        <w:t xml:space="preserve"> nel casellario informatico tenuto dell’ANAC per aver presentato false dichiarazioni o falsa documentazione ai fini del rilascio di attestazioni di qualificazione, per il periodo durante il quale perdura l’iscrizione;</w:t>
      </w:r>
    </w:p>
    <w:p w14:paraId="2BF84AD0" w14:textId="00F88482" w:rsidR="00FD76F8" w:rsidRPr="007B3312" w:rsidRDefault="00FD76F8" w:rsidP="007B3312">
      <w:pPr>
        <w:pStyle w:val="Paragrafoelenco"/>
        <w:numPr>
          <w:ilvl w:val="0"/>
          <w:numId w:val="1"/>
        </w:numPr>
        <w:spacing w:line="480" w:lineRule="auto"/>
        <w:ind w:left="280" w:hanging="280"/>
        <w:jc w:val="both"/>
        <w:rPr>
          <w:rFonts w:ascii="Arial" w:hAnsi="Arial" w:cs="Arial"/>
        </w:rPr>
      </w:pPr>
      <w:r w:rsidRPr="007B3312">
        <w:rPr>
          <w:rFonts w:ascii="Arial" w:hAnsi="Arial" w:cs="Arial"/>
        </w:rPr>
        <w:t xml:space="preserve">di non aver commesso, ai sensi dell’art. 94, c. 6 del </w:t>
      </w:r>
      <w:proofErr w:type="spellStart"/>
      <w:r w:rsidRPr="007B3312">
        <w:rPr>
          <w:rFonts w:ascii="Arial" w:hAnsi="Arial" w:cs="Arial"/>
        </w:rPr>
        <w:t>D.Lgs.</w:t>
      </w:r>
      <w:proofErr w:type="spellEnd"/>
      <w:r w:rsidRPr="007B3312">
        <w:rPr>
          <w:rFonts w:ascii="Arial" w:hAnsi="Arial" w:cs="Arial"/>
        </w:rPr>
        <w:t xml:space="preserve"> n. 36/2023, gravi violazioni, definitivamente accertate, rispetto agli obblighi relativi al pagamento delle imposte e tasse o dei contributi previdenziali, secondo la legislazione italiana o quella dello Stato in cui è stabilito.</w:t>
      </w:r>
    </w:p>
    <w:p w14:paraId="748291D8" w14:textId="7EE576FA" w:rsidR="002B59C9" w:rsidRDefault="002B59C9" w:rsidP="002B59C9">
      <w:pPr>
        <w:pStyle w:val="Paragrafoelenco"/>
        <w:spacing w:line="48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DICHIARA </w:t>
      </w:r>
      <w:r w:rsidR="00BF1467">
        <w:rPr>
          <w:rFonts w:ascii="Arial" w:hAnsi="Arial" w:cs="Arial"/>
        </w:rPr>
        <w:t>ALTRESI’</w:t>
      </w:r>
    </w:p>
    <w:p w14:paraId="50306340" w14:textId="77777777" w:rsidR="007B3312" w:rsidRDefault="002B59C9" w:rsidP="007B3312">
      <w:pPr>
        <w:pStyle w:val="Paragrafoelenco"/>
        <w:numPr>
          <w:ilvl w:val="0"/>
          <w:numId w:val="1"/>
        </w:numPr>
        <w:spacing w:line="480" w:lineRule="auto"/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riferimento all’art. 95 del D. </w:t>
      </w:r>
      <w:proofErr w:type="spellStart"/>
      <w:r>
        <w:rPr>
          <w:rFonts w:ascii="Arial" w:hAnsi="Arial" w:cs="Arial"/>
        </w:rPr>
        <w:t>Lgs.n</w:t>
      </w:r>
      <w:proofErr w:type="spellEnd"/>
      <w:r>
        <w:rPr>
          <w:rFonts w:ascii="Arial" w:hAnsi="Arial" w:cs="Arial"/>
        </w:rPr>
        <w:t>. 36/2023</w:t>
      </w:r>
      <w:r w:rsidR="007B33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 non aver commesso gravi infrazioni, debitamente accertate con qualunque mezzo adeguato, alle norme in materia di salute </w:t>
      </w:r>
      <w:r w:rsidR="0066618E">
        <w:rPr>
          <w:rFonts w:ascii="Arial" w:hAnsi="Arial" w:cs="Arial"/>
        </w:rPr>
        <w:t>e di sicurezza sul lavoro nonché agli obblighi in materia ambientale, sociale e del lavoro stabiliti dalla normativa europea e nazionale, dai contratti collettivi o dalle disposizioni internazionali elencate nell’allegato X della direttiva 2014/24/UE del Parlamento Europeo e del Consiglio del 26 febbraio 2014;</w:t>
      </w:r>
    </w:p>
    <w:p w14:paraId="51F33854" w14:textId="6B5C7A98" w:rsidR="0066618E" w:rsidRPr="007B3312" w:rsidRDefault="00A72C6F" w:rsidP="007B3312">
      <w:pPr>
        <w:pStyle w:val="Paragrafoelenco"/>
        <w:numPr>
          <w:ilvl w:val="0"/>
          <w:numId w:val="1"/>
        </w:numPr>
        <w:spacing w:line="480" w:lineRule="auto"/>
        <w:ind w:left="294" w:hanging="294"/>
        <w:jc w:val="both"/>
        <w:rPr>
          <w:rFonts w:ascii="Arial" w:hAnsi="Arial" w:cs="Arial"/>
        </w:rPr>
      </w:pPr>
      <w:r w:rsidRPr="007B3312">
        <w:rPr>
          <w:rFonts w:ascii="Arial" w:hAnsi="Arial" w:cs="Arial"/>
        </w:rPr>
        <w:t>di non aver commesso un illecito professionale grave di cui all’art. 98 del D.lgs. n. 36/2023, tale da rendere dubbia la propria integrità o affidabilità</w:t>
      </w:r>
      <w:r w:rsidR="00CF4C1A" w:rsidRPr="007B3312">
        <w:rPr>
          <w:rFonts w:ascii="Arial" w:hAnsi="Arial" w:cs="Arial"/>
        </w:rPr>
        <w:t xml:space="preserve"> e pertanto dichiara:</w:t>
      </w:r>
    </w:p>
    <w:p w14:paraId="27876BA7" w14:textId="57A3B1A1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/>
        </w:rPr>
      </w:pPr>
      <w:r w:rsidRPr="00CF4C1A">
        <w:rPr>
          <w:rFonts w:ascii="Arial" w:hAnsi="Arial" w:cs="Arial"/>
          <w:bCs/>
        </w:rPr>
        <w:t>di non aver ricevuto sanzione esecutiva irrogata dall’Autorità garante della concorrenza e del mercato o da altra autorità di settore, rilevante in relazione all’oggetto specifico dell’appalto</w:t>
      </w:r>
      <w:r w:rsidRPr="00CF4C1A">
        <w:rPr>
          <w:rFonts w:ascii="Arial" w:hAnsi="Arial" w:cs="Arial"/>
          <w:b/>
        </w:rPr>
        <w:t>;</w:t>
      </w:r>
    </w:p>
    <w:p w14:paraId="1139A5BC" w14:textId="67FBE368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/>
        </w:rPr>
      </w:pPr>
      <w:r w:rsidRPr="00CF4C1A">
        <w:rPr>
          <w:rFonts w:ascii="Arial" w:hAnsi="Arial" w:cs="Arial"/>
          <w:bCs/>
        </w:rPr>
        <w:t>di non aver tentato di influenzare indebitamente il processo decisionale della stazione appaltante, di non aver ottenuto informazioni riservate a proprio vantaggio di non aver fornito, anche per negligenza, informazioni false o fuorvianti suscettibili di influenzare le decisioni sull'esclusione, la selezione o l'aggiudicazione</w:t>
      </w:r>
      <w:r w:rsidRPr="00CF4C1A">
        <w:rPr>
          <w:rFonts w:ascii="Arial" w:hAnsi="Arial" w:cs="Arial"/>
          <w:b/>
        </w:rPr>
        <w:t>;</w:t>
      </w:r>
    </w:p>
    <w:p w14:paraId="6B97DC62" w14:textId="1ADE44A4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Cs/>
        </w:rPr>
      </w:pPr>
      <w:r w:rsidRPr="00CF4C1A">
        <w:rPr>
          <w:rFonts w:ascii="Arial" w:hAnsi="Arial" w:cs="Arial"/>
          <w:bCs/>
        </w:rPr>
        <w:t>di non aver dimostrato significative o persistenti carenze nell'esecuzione di un precedente contratto di appalto o di concessione che ne hanno causato la risoluzione per inadempimento oppure la condanna al risarcimento del danno o altre sanzioni comparabili, derivanti da inadempienze particolarmente gravi o la cui ripetizione sia indice di una persistente carenza professionale;</w:t>
      </w:r>
    </w:p>
    <w:p w14:paraId="3BEE998E" w14:textId="2B3A3CDC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/>
        </w:rPr>
      </w:pPr>
      <w:r w:rsidRPr="00CF4C1A">
        <w:rPr>
          <w:rFonts w:ascii="Arial" w:hAnsi="Arial" w:cs="Arial"/>
          <w:bCs/>
        </w:rPr>
        <w:t>di non aver commesso grave inadempimento nei confronti di uno o più subappaltatori;</w:t>
      </w:r>
    </w:p>
    <w:p w14:paraId="5C3256A9" w14:textId="77777777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/>
        </w:rPr>
      </w:pPr>
      <w:r w:rsidRPr="0024771D">
        <w:rPr>
          <w:rFonts w:ascii="Arial" w:hAnsi="Arial" w:cs="Arial"/>
          <w:bCs/>
        </w:rPr>
        <w:t>d</w:t>
      </w:r>
      <w:r w:rsidRPr="00CF4C1A">
        <w:rPr>
          <w:rFonts w:ascii="Arial" w:hAnsi="Arial" w:cs="Arial"/>
          <w:bCs/>
        </w:rPr>
        <w:t>i non aver violato il divieto di intestazione fiduciaria di cui all'articolo 17 della legge 19 marzo 1990, n. 55, o che comunque la violazione è stata rimossa;</w:t>
      </w:r>
    </w:p>
    <w:p w14:paraId="017235F6" w14:textId="158CBDC4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/>
        </w:rPr>
      </w:pPr>
      <w:r w:rsidRPr="00CF4C1A">
        <w:rPr>
          <w:rFonts w:ascii="Arial" w:hAnsi="Arial" w:cs="Arial"/>
        </w:rPr>
        <w:t>di non aver omesso denuncia all'autorità giudiziaria quale persona offesa dei reati previsti e puniti dagli articoli 317 e 629 del codice penale aggravati ai sensi dell’articolo 416-bis.1 del medesimo codice salvo che ricorrano i casi previsti dall'articolo 4, primo comma, della legge 24 novembre 1981, n. 689</w:t>
      </w:r>
    </w:p>
    <w:p w14:paraId="0B9E69AA" w14:textId="6A076EB4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b/>
        </w:rPr>
      </w:pPr>
      <w:r w:rsidRPr="00CF4C1A">
        <w:rPr>
          <w:rFonts w:ascii="Arial" w:hAnsi="Arial" w:cs="Arial"/>
        </w:rPr>
        <w:t>che non è stata contestata la commissione da parte dell’operatore economico, ovvero dei soggetti di cui al comma 3 dell’articolo 94 del D. Lgs 36/2023 di taluno dei reati consumati o tentati di cui al comma 1 del medesimo articolo 94;</w:t>
      </w:r>
    </w:p>
    <w:p w14:paraId="7C047702" w14:textId="7E7CC081" w:rsidR="00CF4C1A" w:rsidRPr="00CF4C1A" w:rsidRDefault="00CF4C1A" w:rsidP="00CF4C1A">
      <w:pPr>
        <w:pStyle w:val="Paragrafoelenco"/>
        <w:widowControl w:val="0"/>
        <w:numPr>
          <w:ilvl w:val="0"/>
          <w:numId w:val="1"/>
        </w:numPr>
        <w:spacing w:line="480" w:lineRule="auto"/>
        <w:ind w:left="714" w:hanging="357"/>
        <w:jc w:val="both"/>
        <w:rPr>
          <w:rFonts w:ascii="Calibri" w:hAnsi="Calibri" w:cs="Calibri"/>
          <w:b/>
          <w:sz w:val="20"/>
          <w:szCs w:val="20"/>
        </w:rPr>
      </w:pPr>
      <w:r w:rsidRPr="00CF4C1A">
        <w:rPr>
          <w:rFonts w:ascii="Arial" w:hAnsi="Arial" w:cs="Arial"/>
          <w:bCs/>
        </w:rPr>
        <w:t>che non è stata contestata o accertata commissione, da parte dell’operatore economico oppure dei soggetti di cui al comma 3 dell’articolo 94,</w:t>
      </w:r>
      <w:r w:rsidR="007B3312">
        <w:rPr>
          <w:rFonts w:ascii="Arial" w:hAnsi="Arial" w:cs="Arial"/>
          <w:bCs/>
        </w:rPr>
        <w:t xml:space="preserve"> </w:t>
      </w:r>
      <w:r w:rsidRPr="00CF4C1A">
        <w:rPr>
          <w:rFonts w:ascii="Arial" w:hAnsi="Arial" w:cs="Arial"/>
          <w:bCs/>
        </w:rPr>
        <w:t>di taluno dei seguenti reati consumati</w:t>
      </w:r>
      <w:r w:rsidR="007B3312">
        <w:rPr>
          <w:rFonts w:ascii="Arial" w:hAnsi="Arial" w:cs="Arial"/>
          <w:bCs/>
        </w:rPr>
        <w:t>:</w:t>
      </w:r>
    </w:p>
    <w:p w14:paraId="52567AE4" w14:textId="77777777" w:rsidR="00CF4C1A" w:rsidRPr="0024771D" w:rsidRDefault="00CF4C1A" w:rsidP="00F14D05">
      <w:pPr>
        <w:widowControl w:val="0"/>
        <w:spacing w:after="0" w:line="480" w:lineRule="auto"/>
        <w:ind w:left="321" w:firstLine="421"/>
        <w:jc w:val="both"/>
        <w:rPr>
          <w:rFonts w:ascii="Arial" w:hAnsi="Arial" w:cs="Arial"/>
          <w:bCs/>
        </w:rPr>
      </w:pPr>
      <w:r w:rsidRPr="0024771D">
        <w:rPr>
          <w:rFonts w:ascii="Arial" w:hAnsi="Arial" w:cs="Arial"/>
          <w:bCs/>
        </w:rPr>
        <w:t>1) abusivo esercizio di una professione, ai sensi dell’articolo 348 del codice penale;</w:t>
      </w:r>
    </w:p>
    <w:p w14:paraId="5AB55DB6" w14:textId="77777777" w:rsidR="00CF4C1A" w:rsidRPr="0024771D" w:rsidRDefault="00CF4C1A" w:rsidP="00F14D05">
      <w:pPr>
        <w:widowControl w:val="0"/>
        <w:spacing w:after="0" w:line="480" w:lineRule="auto"/>
        <w:ind w:left="952" w:hanging="210"/>
        <w:jc w:val="both"/>
        <w:rPr>
          <w:rFonts w:ascii="Arial" w:hAnsi="Arial" w:cs="Arial"/>
          <w:bCs/>
        </w:rPr>
      </w:pPr>
      <w:r w:rsidRPr="0024771D">
        <w:rPr>
          <w:rFonts w:ascii="Arial" w:hAnsi="Arial" w:cs="Arial"/>
          <w:bCs/>
        </w:rPr>
        <w:t>2) bancarotta semplice, bancarotta fraudolenta, omessa dichiarazione di beni da comprendere nell’inventario fallimentare o ricorso abusivo al credito, di cui agli articoli 216, 217, 218 e 220 del regio decreto 16 marzo 1942, n. 267;</w:t>
      </w:r>
    </w:p>
    <w:p w14:paraId="7AD8E3A2" w14:textId="77777777" w:rsidR="00CF4C1A" w:rsidRPr="0024771D" w:rsidRDefault="00CF4C1A" w:rsidP="00F14D05">
      <w:pPr>
        <w:widowControl w:val="0"/>
        <w:spacing w:after="0" w:line="480" w:lineRule="auto"/>
        <w:ind w:left="980" w:hanging="238"/>
        <w:jc w:val="both"/>
        <w:rPr>
          <w:rFonts w:ascii="Arial" w:hAnsi="Arial" w:cs="Arial"/>
          <w:bCs/>
        </w:rPr>
      </w:pPr>
      <w:r w:rsidRPr="0024771D">
        <w:rPr>
          <w:rFonts w:ascii="Arial" w:hAnsi="Arial" w:cs="Arial"/>
          <w:bCs/>
        </w:rPr>
        <w:t>3) i reati tributari ai sensi del decreto legislativo 10 marzo 2000, n. 74, i delitti societari di cui agli articoli 2621 e seguenti del codice civile o i delitti contro l’industria e il commercio di cui agli articoli da 513 a 517 del codice penale;</w:t>
      </w:r>
    </w:p>
    <w:p w14:paraId="6DA1B9DB" w14:textId="77777777" w:rsidR="00CF4C1A" w:rsidRPr="0024771D" w:rsidRDefault="00CF4C1A" w:rsidP="00F14D05">
      <w:pPr>
        <w:widowControl w:val="0"/>
        <w:spacing w:after="0" w:line="480" w:lineRule="auto"/>
        <w:ind w:left="966" w:hanging="224"/>
        <w:jc w:val="both"/>
        <w:rPr>
          <w:rFonts w:ascii="Arial" w:hAnsi="Arial" w:cs="Arial"/>
          <w:bCs/>
        </w:rPr>
      </w:pPr>
      <w:r w:rsidRPr="0024771D">
        <w:rPr>
          <w:rFonts w:ascii="Arial" w:hAnsi="Arial" w:cs="Arial"/>
          <w:bCs/>
        </w:rPr>
        <w:t>4) i reati urbanistici di cui all’articolo 44, comma 1, lettere b) e c), del testo unico delle disposizioni legislative e regolamentari in materia di edilizia, di cui al decreto del Presidente della Repubblica 6 giugno 2001, n. 380, con riferimento agli affidamenti aventi ad oggetto lavori o servizi di architettura e ingegneria;</w:t>
      </w:r>
    </w:p>
    <w:p w14:paraId="7063F813" w14:textId="77777777" w:rsidR="00CF4C1A" w:rsidRPr="0024771D" w:rsidRDefault="00CF4C1A" w:rsidP="00F14D05">
      <w:pPr>
        <w:widowControl w:val="0"/>
        <w:spacing w:after="0" w:line="480" w:lineRule="auto"/>
        <w:ind w:left="321" w:firstLine="421"/>
        <w:jc w:val="both"/>
        <w:rPr>
          <w:rFonts w:ascii="Arial" w:hAnsi="Arial" w:cs="Arial"/>
          <w:bCs/>
        </w:rPr>
      </w:pPr>
      <w:r w:rsidRPr="0024771D">
        <w:rPr>
          <w:rFonts w:ascii="Arial" w:hAnsi="Arial" w:cs="Arial"/>
          <w:bCs/>
        </w:rPr>
        <w:t>5) i reati previsti dal decreto legislativo 8 giugno 2001, n. 231.</w:t>
      </w:r>
    </w:p>
    <w:p w14:paraId="76968238" w14:textId="77777777" w:rsidR="007B3312" w:rsidRDefault="0024771D" w:rsidP="007B3312">
      <w:pPr>
        <w:pStyle w:val="Paragrafoelenco"/>
        <w:numPr>
          <w:ilvl w:val="0"/>
          <w:numId w:val="1"/>
        </w:numPr>
        <w:spacing w:line="480" w:lineRule="auto"/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 commesso, ai sensi dell’art. 95, comma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de</w:t>
      </w:r>
      <w:bookmarkStart w:id="0" w:name="_GoBack"/>
      <w:bookmarkEnd w:id="0"/>
      <w:r>
        <w:rPr>
          <w:rFonts w:ascii="Arial" w:hAnsi="Arial" w:cs="Arial"/>
        </w:rPr>
        <w:t xml:space="preserve">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36/2023, gravi violazioni non definitivamente accertate agli obblighi relativi al pagamento di imposte e tasse o contribuiti previdenziali</w:t>
      </w:r>
      <w:r w:rsidR="007B3312">
        <w:rPr>
          <w:rFonts w:ascii="Arial" w:hAnsi="Arial" w:cs="Arial"/>
        </w:rPr>
        <w:t>;</w:t>
      </w:r>
    </w:p>
    <w:p w14:paraId="75E115F9" w14:textId="77777777" w:rsidR="007B3312" w:rsidRDefault="00F14D05" w:rsidP="007B3312">
      <w:pPr>
        <w:pStyle w:val="Paragrafoelenco"/>
        <w:numPr>
          <w:ilvl w:val="0"/>
          <w:numId w:val="1"/>
        </w:numPr>
        <w:spacing w:line="480" w:lineRule="auto"/>
        <w:ind w:left="294" w:hanging="294"/>
        <w:jc w:val="both"/>
        <w:rPr>
          <w:rFonts w:ascii="Arial" w:hAnsi="Arial" w:cs="Arial"/>
        </w:rPr>
      </w:pPr>
      <w:r w:rsidRPr="007B3312">
        <w:rPr>
          <w:rFonts w:ascii="Arial" w:hAnsi="Arial" w:cs="Arial"/>
        </w:rPr>
        <w:t>di impegnarsi ad eseguire il servizio</w:t>
      </w:r>
      <w:r w:rsidR="007B3312">
        <w:rPr>
          <w:rFonts w:ascii="Arial" w:hAnsi="Arial" w:cs="Arial"/>
        </w:rPr>
        <w:t xml:space="preserve">/ fornitura </w:t>
      </w:r>
      <w:r w:rsidRPr="007B3312">
        <w:rPr>
          <w:rFonts w:ascii="Arial" w:hAnsi="Arial" w:cs="Arial"/>
        </w:rPr>
        <w:t>secondo le modalità definite dalla Stazione Appalta</w:t>
      </w:r>
      <w:r w:rsidR="007B3312">
        <w:rPr>
          <w:rFonts w:ascii="Arial" w:hAnsi="Arial" w:cs="Arial"/>
        </w:rPr>
        <w:t>n</w:t>
      </w:r>
      <w:r w:rsidRPr="007B3312">
        <w:rPr>
          <w:rFonts w:ascii="Arial" w:hAnsi="Arial" w:cs="Arial"/>
        </w:rPr>
        <w:t>te;</w:t>
      </w:r>
    </w:p>
    <w:p w14:paraId="653B11C6" w14:textId="6C634B75" w:rsidR="00F14D05" w:rsidRDefault="00F14D05" w:rsidP="007B3312">
      <w:pPr>
        <w:pStyle w:val="Paragrafoelenco"/>
        <w:numPr>
          <w:ilvl w:val="0"/>
          <w:numId w:val="1"/>
        </w:numPr>
        <w:spacing w:line="480" w:lineRule="auto"/>
        <w:ind w:left="294" w:hanging="294"/>
        <w:jc w:val="both"/>
        <w:rPr>
          <w:rFonts w:ascii="Arial" w:hAnsi="Arial" w:cs="Arial"/>
        </w:rPr>
      </w:pPr>
      <w:proofErr w:type="gramStart"/>
      <w:r w:rsidRPr="007B3312">
        <w:rPr>
          <w:rFonts w:ascii="Arial" w:hAnsi="Arial" w:cs="Arial"/>
        </w:rPr>
        <w:t>di</w:t>
      </w:r>
      <w:proofErr w:type="gramEnd"/>
      <w:r w:rsidRPr="007B3312">
        <w:rPr>
          <w:rFonts w:ascii="Arial" w:hAnsi="Arial" w:cs="Arial"/>
        </w:rPr>
        <w:t xml:space="preserve"> essere edotto sui contenuti del Codice Etico, MOGC, Patti di integrità della società e si impegna</w:t>
      </w:r>
      <w:r w:rsidR="00A13C88" w:rsidRPr="007B3312">
        <w:rPr>
          <w:rFonts w:ascii="Arial" w:hAnsi="Arial" w:cs="Arial"/>
        </w:rPr>
        <w:t>, in caso di aggiudicazione, ad osservare e farli osservare ai pr</w:t>
      </w:r>
      <w:r w:rsidR="00B72AF2">
        <w:rPr>
          <w:rFonts w:ascii="Arial" w:hAnsi="Arial" w:cs="Arial"/>
        </w:rPr>
        <w:t>opri dipendenti e collaboratori;</w:t>
      </w:r>
    </w:p>
    <w:p w14:paraId="598AEA85" w14:textId="4A816409" w:rsidR="00B72AF2" w:rsidRPr="008108C4" w:rsidRDefault="00B72AF2" w:rsidP="00B72AF2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gramStart"/>
      <w:r w:rsidRPr="008108C4">
        <w:rPr>
          <w:rFonts w:ascii="Arial" w:hAnsi="Arial" w:cs="Arial"/>
        </w:rPr>
        <w:t>di</w:t>
      </w:r>
      <w:proofErr w:type="gramEnd"/>
      <w:r w:rsidRPr="008108C4">
        <w:rPr>
          <w:rFonts w:ascii="Arial" w:hAnsi="Arial" w:cs="Arial"/>
        </w:rPr>
        <w:t xml:space="preserve"> non aver concluso, al fine dell’applicazione dell’art. 53 comma 16 ter del </w:t>
      </w:r>
      <w:proofErr w:type="spellStart"/>
      <w:proofErr w:type="gramStart"/>
      <w:r w:rsidRPr="008108C4">
        <w:rPr>
          <w:rFonts w:ascii="Arial" w:hAnsi="Arial" w:cs="Arial"/>
        </w:rPr>
        <w:t>D.Lgs</w:t>
      </w:r>
      <w:proofErr w:type="spellEnd"/>
      <w:proofErr w:type="gramEnd"/>
      <w:r w:rsidRPr="008108C4">
        <w:rPr>
          <w:rFonts w:ascii="Arial" w:hAnsi="Arial" w:cs="Arial"/>
        </w:rPr>
        <w:t xml:space="preserve"> 165/2001 introdotto dalla Legge n. 190/2012, contratti di lavoro subordinato o autonomo e, comunque, di non aver attribuito incarichi ad ex dipendenti, che hanno esercitato poteri autoritativi o negoziali per conto delle pubbliche amministrazioni nei loro confronti, nel triennio successivo alla cessazione del rapporto (</w:t>
      </w:r>
      <w:proofErr w:type="spellStart"/>
      <w:r w:rsidRPr="008108C4">
        <w:rPr>
          <w:rFonts w:ascii="Arial" w:hAnsi="Arial" w:cs="Arial"/>
        </w:rPr>
        <w:t>pantouflage</w:t>
      </w:r>
      <w:proofErr w:type="spellEnd"/>
      <w:r w:rsidRPr="008108C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852BF8A" w14:textId="77777777" w:rsidR="00B72AF2" w:rsidRDefault="00B72AF2" w:rsidP="007B3312">
      <w:pPr>
        <w:pStyle w:val="Paragrafoelenco"/>
        <w:numPr>
          <w:ilvl w:val="0"/>
          <w:numId w:val="1"/>
        </w:numPr>
        <w:spacing w:line="480" w:lineRule="auto"/>
        <w:ind w:left="294" w:hanging="294"/>
        <w:jc w:val="both"/>
        <w:rPr>
          <w:rFonts w:ascii="Arial" w:hAnsi="Arial" w:cs="Arial"/>
        </w:rPr>
      </w:pPr>
    </w:p>
    <w:p w14:paraId="105CE172" w14:textId="5E3CB6CD" w:rsidR="00BF1467" w:rsidRPr="00BF1467" w:rsidRDefault="00BF1467" w:rsidP="00BF146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 INFINE</w:t>
      </w:r>
    </w:p>
    <w:p w14:paraId="2DF0370F" w14:textId="6697950B" w:rsidR="00A13C88" w:rsidRDefault="00BF1467" w:rsidP="00BF1467">
      <w:pPr>
        <w:pStyle w:val="Paragrafoelenco"/>
        <w:numPr>
          <w:ilvl w:val="0"/>
          <w:numId w:val="1"/>
        </w:numPr>
        <w:spacing w:line="480" w:lineRule="auto"/>
        <w:ind w:left="322" w:hanging="3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che, ai sensi dell’art. 96, comma 14,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36/23 sussistono i seguenti fatti e le seguenti circostanze che possono costituire causa di esclusione ai sensi degli artt. 94 e 94 del D. Lgs. n. 36/23:</w:t>
      </w:r>
    </w:p>
    <w:p w14:paraId="37CB9DDB" w14:textId="79D98D64" w:rsidR="00BF1467" w:rsidRDefault="00BF1467" w:rsidP="00BF1467">
      <w:pPr>
        <w:pStyle w:val="Paragrafoelenco"/>
        <w:spacing w:line="480" w:lineRule="auto"/>
        <w:ind w:left="32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E29B9" w14:textId="0CCC8C1F" w:rsidR="00444114" w:rsidRPr="00444114" w:rsidRDefault="00444114" w:rsidP="00444114">
      <w:pPr>
        <w:spacing w:line="480" w:lineRule="auto"/>
        <w:jc w:val="both"/>
        <w:rPr>
          <w:rFonts w:ascii="Arial" w:hAnsi="Arial" w:cs="Arial"/>
        </w:rPr>
      </w:pPr>
      <w:r w:rsidRPr="00444114">
        <w:rPr>
          <w:rFonts w:ascii="Arial" w:hAnsi="Arial" w:cs="Arial"/>
        </w:rPr>
        <w:t xml:space="preserve"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composta da numero ______ pagine, è sottoscritta in data </w:t>
      </w:r>
      <w:r>
        <w:rPr>
          <w:rFonts w:ascii="Arial" w:hAnsi="Arial" w:cs="Arial"/>
        </w:rPr>
        <w:t>__________________</w:t>
      </w:r>
      <w:r w:rsidRPr="00444114">
        <w:rPr>
          <w:rFonts w:ascii="Arial" w:hAnsi="Arial" w:cs="Arial"/>
        </w:rPr>
        <w:t>.</w:t>
      </w:r>
    </w:p>
    <w:p w14:paraId="5A2366BD" w14:textId="77777777" w:rsidR="00444114" w:rsidRDefault="00444114" w:rsidP="00444114">
      <w:pPr>
        <w:spacing w:before="60" w:after="60"/>
        <w:jc w:val="center"/>
        <w:rPr>
          <w:rFonts w:ascii="Calibri" w:hAnsi="Calibri" w:cs="Calibri"/>
          <w:i/>
          <w:sz w:val="20"/>
          <w:szCs w:val="20"/>
        </w:rPr>
      </w:pPr>
    </w:p>
    <w:p w14:paraId="1B2933E8" w14:textId="34065D68" w:rsidR="00444114" w:rsidRPr="006716C9" w:rsidRDefault="00444114" w:rsidP="00444114">
      <w:pPr>
        <w:spacing w:before="60" w:after="60"/>
        <w:jc w:val="center"/>
        <w:rPr>
          <w:rFonts w:ascii="Calibri" w:hAnsi="Calibri" w:cs="Calibri"/>
          <w:i/>
          <w:sz w:val="20"/>
          <w:szCs w:val="20"/>
        </w:rPr>
      </w:pPr>
      <w:r w:rsidRPr="006716C9">
        <w:rPr>
          <w:rFonts w:ascii="Calibri" w:hAnsi="Calibri" w:cs="Calibri"/>
          <w:i/>
          <w:sz w:val="20"/>
          <w:szCs w:val="20"/>
        </w:rPr>
        <w:t>(firma digitale del legale rappresentante dell’operatore</w:t>
      </w:r>
      <w:r>
        <w:rPr>
          <w:rFonts w:ascii="Calibri" w:hAnsi="Calibri" w:cs="Calibri"/>
          <w:i/>
          <w:sz w:val="20"/>
          <w:szCs w:val="20"/>
        </w:rPr>
        <w:t>)</w:t>
      </w:r>
    </w:p>
    <w:p w14:paraId="16B91D8E" w14:textId="77777777" w:rsidR="00444114" w:rsidRDefault="00444114" w:rsidP="00444114">
      <w:pPr>
        <w:spacing w:before="40" w:after="40"/>
        <w:ind w:firstLine="5245"/>
        <w:jc w:val="center"/>
        <w:rPr>
          <w:rFonts w:ascii="Calibri" w:hAnsi="Calibri" w:cs="Calibri"/>
          <w:i/>
          <w:sz w:val="20"/>
          <w:szCs w:val="20"/>
        </w:rPr>
      </w:pPr>
    </w:p>
    <w:p w14:paraId="56AF94FF" w14:textId="77777777" w:rsidR="00444114" w:rsidRPr="006716C9" w:rsidRDefault="00444114" w:rsidP="00444114">
      <w:pPr>
        <w:spacing w:before="40" w:after="40"/>
        <w:jc w:val="center"/>
        <w:rPr>
          <w:rFonts w:ascii="Calibri" w:hAnsi="Calibri" w:cs="Calibri"/>
          <w:i/>
          <w:sz w:val="20"/>
          <w:szCs w:val="20"/>
        </w:rPr>
      </w:pPr>
      <w:r w:rsidRPr="006716C9">
        <w:rPr>
          <w:rFonts w:ascii="Calibri" w:hAnsi="Calibri" w:cs="Calibri"/>
          <w:i/>
          <w:sz w:val="20"/>
          <w:szCs w:val="20"/>
        </w:rPr>
        <w:t>_____________________________________________________________</w:t>
      </w:r>
    </w:p>
    <w:p w14:paraId="5E0F2F76" w14:textId="77777777" w:rsidR="00444114" w:rsidRPr="00BF1467" w:rsidRDefault="00444114" w:rsidP="00BF1467">
      <w:pPr>
        <w:pStyle w:val="Paragrafoelenco"/>
        <w:spacing w:line="480" w:lineRule="auto"/>
        <w:ind w:left="322"/>
        <w:jc w:val="both"/>
        <w:rPr>
          <w:rFonts w:ascii="Arial" w:hAnsi="Arial" w:cs="Arial"/>
        </w:rPr>
      </w:pPr>
    </w:p>
    <w:sectPr w:rsidR="00444114" w:rsidRPr="00BF1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5C02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A671" w16cex:dateUtc="2023-07-19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C024E" w16cid:durableId="2862A6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0403A" w14:textId="77777777" w:rsidR="00CF4C1A" w:rsidRDefault="00CF4C1A" w:rsidP="00CF4C1A">
      <w:pPr>
        <w:spacing w:after="0" w:line="240" w:lineRule="auto"/>
      </w:pPr>
      <w:r>
        <w:separator/>
      </w:r>
    </w:p>
  </w:endnote>
  <w:endnote w:type="continuationSeparator" w:id="0">
    <w:p w14:paraId="6E53FFC0" w14:textId="77777777" w:rsidR="00CF4C1A" w:rsidRDefault="00CF4C1A" w:rsidP="00CF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2FDE" w14:textId="77777777" w:rsidR="00CF4C1A" w:rsidRDefault="00CF4C1A" w:rsidP="00CF4C1A">
      <w:pPr>
        <w:spacing w:after="0" w:line="240" w:lineRule="auto"/>
      </w:pPr>
      <w:r>
        <w:separator/>
      </w:r>
    </w:p>
  </w:footnote>
  <w:footnote w:type="continuationSeparator" w:id="0">
    <w:p w14:paraId="4F45C701" w14:textId="77777777" w:rsidR="00CF4C1A" w:rsidRDefault="00CF4C1A" w:rsidP="00CF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0289"/>
    <w:multiLevelType w:val="hybridMultilevel"/>
    <w:tmpl w:val="30F8FAEA"/>
    <w:lvl w:ilvl="0" w:tplc="502890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a Turchetti">
    <w15:presenceInfo w15:providerId="AD" w15:userId="S-1-5-21-1656078653-3023821360-1139136991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79"/>
    <w:rsid w:val="0024771D"/>
    <w:rsid w:val="002B59C9"/>
    <w:rsid w:val="003A7079"/>
    <w:rsid w:val="003E5BCE"/>
    <w:rsid w:val="00444114"/>
    <w:rsid w:val="00597CE0"/>
    <w:rsid w:val="0066618E"/>
    <w:rsid w:val="00674325"/>
    <w:rsid w:val="006A11D3"/>
    <w:rsid w:val="007B3312"/>
    <w:rsid w:val="00841088"/>
    <w:rsid w:val="008E6D71"/>
    <w:rsid w:val="008F7525"/>
    <w:rsid w:val="00A13C88"/>
    <w:rsid w:val="00A72C6F"/>
    <w:rsid w:val="00B02A47"/>
    <w:rsid w:val="00B72AF2"/>
    <w:rsid w:val="00BC7D8A"/>
    <w:rsid w:val="00BF1467"/>
    <w:rsid w:val="00C331F8"/>
    <w:rsid w:val="00CF4C1A"/>
    <w:rsid w:val="00D91739"/>
    <w:rsid w:val="00E324CA"/>
    <w:rsid w:val="00F14D05"/>
    <w:rsid w:val="00F1611D"/>
    <w:rsid w:val="00FB44C2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8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A70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70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70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0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07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31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F4C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4C1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rsid w:val="00CF4C1A"/>
    <w:rPr>
      <w:vertAlign w:val="superscript"/>
    </w:rPr>
  </w:style>
  <w:style w:type="paragraph" w:styleId="Revisione">
    <w:name w:val="Revision"/>
    <w:hidden/>
    <w:uiPriority w:val="99"/>
    <w:semiHidden/>
    <w:rsid w:val="00D9173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A70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70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70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0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07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31F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F4C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4C1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rsid w:val="00CF4C1A"/>
    <w:rPr>
      <w:vertAlign w:val="superscript"/>
    </w:rPr>
  </w:style>
  <w:style w:type="paragraph" w:styleId="Revisione">
    <w:name w:val="Revision"/>
    <w:hidden/>
    <w:uiPriority w:val="99"/>
    <w:semiHidden/>
    <w:rsid w:val="00D9173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Turchetti</dc:creator>
  <cp:keywords/>
  <dc:description/>
  <cp:lastModifiedBy>Maria Iacovone</cp:lastModifiedBy>
  <cp:revision>6</cp:revision>
  <cp:lastPrinted>2023-08-02T14:49:00Z</cp:lastPrinted>
  <dcterms:created xsi:type="dcterms:W3CDTF">2023-08-01T14:13:00Z</dcterms:created>
  <dcterms:modified xsi:type="dcterms:W3CDTF">2024-02-21T08:15:00Z</dcterms:modified>
</cp:coreProperties>
</file>